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83" w:rsidRDefault="00236B83" w:rsidP="00236B83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9</w:t>
      </w:r>
    </w:p>
    <w:p w:rsidR="00236B83" w:rsidRDefault="00236B83" w:rsidP="00236B83">
      <w:pPr>
        <w:pStyle w:val="a3"/>
        <w:spacing w:before="0" w:beforeAutospacing="0" w:after="0" w:afterAutospacing="0"/>
        <w:ind w:firstLine="284"/>
        <w:jc w:val="right"/>
        <w:rPr>
          <w:sz w:val="22"/>
          <w:szCs w:val="22"/>
        </w:rPr>
      </w:pP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236B83">
        <w:rPr>
          <w:b/>
          <w:sz w:val="22"/>
          <w:szCs w:val="22"/>
        </w:rPr>
        <w:t>ПОЛОЖЕНИЕ</w:t>
      </w:r>
      <w:r w:rsidRPr="00236B83">
        <w:rPr>
          <w:b/>
          <w:sz w:val="22"/>
          <w:szCs w:val="22"/>
        </w:rPr>
        <w:br/>
        <w:t>о комиссии по противодействию коррупции</w:t>
      </w:r>
      <w:r w:rsidRPr="00236B83">
        <w:rPr>
          <w:b/>
          <w:sz w:val="22"/>
          <w:szCs w:val="22"/>
        </w:rPr>
        <w:br/>
        <w:t>Г</w:t>
      </w:r>
      <w:r w:rsidR="00236B83">
        <w:rPr>
          <w:b/>
          <w:sz w:val="22"/>
          <w:szCs w:val="22"/>
        </w:rPr>
        <w:t>БУ Р</w:t>
      </w:r>
      <w:proofErr w:type="gramStart"/>
      <w:r w:rsidR="00236B83">
        <w:rPr>
          <w:b/>
          <w:sz w:val="22"/>
          <w:szCs w:val="22"/>
        </w:rPr>
        <w:t>С(</w:t>
      </w:r>
      <w:proofErr w:type="gramEnd"/>
      <w:r w:rsidR="00236B83">
        <w:rPr>
          <w:b/>
          <w:sz w:val="22"/>
          <w:szCs w:val="22"/>
        </w:rPr>
        <w:t>Я)</w:t>
      </w:r>
      <w:r w:rsidRPr="00236B83">
        <w:rPr>
          <w:b/>
          <w:sz w:val="22"/>
          <w:szCs w:val="22"/>
        </w:rPr>
        <w:t xml:space="preserve"> «</w:t>
      </w:r>
      <w:r w:rsidR="00236B83">
        <w:rPr>
          <w:b/>
          <w:sz w:val="22"/>
          <w:szCs w:val="22"/>
        </w:rPr>
        <w:t>Т</w:t>
      </w:r>
      <w:r w:rsidRPr="00236B83">
        <w:rPr>
          <w:b/>
          <w:sz w:val="22"/>
          <w:szCs w:val="22"/>
        </w:rPr>
        <w:t>еатр</w:t>
      </w:r>
      <w:r w:rsidR="00236B83">
        <w:rPr>
          <w:b/>
          <w:sz w:val="22"/>
          <w:szCs w:val="22"/>
        </w:rPr>
        <w:t xml:space="preserve"> юного зрителя</w:t>
      </w:r>
      <w:r w:rsidRPr="00236B83">
        <w:rPr>
          <w:b/>
          <w:sz w:val="22"/>
          <w:szCs w:val="22"/>
        </w:rPr>
        <w:t>»</w:t>
      </w:r>
    </w:p>
    <w:p w:rsidR="00236B83" w:rsidRDefault="00236B83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236B83">
        <w:rPr>
          <w:b/>
          <w:sz w:val="22"/>
          <w:szCs w:val="22"/>
        </w:rPr>
        <w:t>1. Общие положения</w:t>
      </w:r>
    </w:p>
    <w:p w:rsid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 xml:space="preserve">1.1. </w:t>
      </w:r>
      <w:proofErr w:type="gramStart"/>
      <w:r w:rsidRPr="00236B83">
        <w:rPr>
          <w:sz w:val="22"/>
          <w:szCs w:val="22"/>
        </w:rPr>
        <w:t>Настоящим Положением в соответствии с Федеральным законом от 25 декабря 2008 г. № 273-ФЗ «О противодействии коррупции», указами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— 2011 годы», от 11 апреля 2014 г. № 226 «О Национальном плане противодействия коррупции на 2014 — 2015 годы» определяется порядок формирования и деятельности</w:t>
      </w:r>
      <w:proofErr w:type="gramEnd"/>
      <w:r w:rsidRPr="00236B83">
        <w:rPr>
          <w:sz w:val="22"/>
          <w:szCs w:val="22"/>
        </w:rPr>
        <w:t xml:space="preserve"> Комиссии по противодействию коррупции </w:t>
      </w:r>
      <w:proofErr w:type="gramStart"/>
      <w:r w:rsidRPr="00236B83">
        <w:rPr>
          <w:sz w:val="22"/>
          <w:szCs w:val="22"/>
        </w:rPr>
        <w:t>в</w:t>
      </w:r>
      <w:proofErr w:type="gramEnd"/>
      <w:r w:rsidRPr="00236B83">
        <w:rPr>
          <w:sz w:val="22"/>
          <w:szCs w:val="22"/>
        </w:rPr>
        <w:t xml:space="preserve"> </w:t>
      </w:r>
      <w:proofErr w:type="gramStart"/>
      <w:r w:rsidRPr="00236B83">
        <w:rPr>
          <w:sz w:val="22"/>
          <w:szCs w:val="22"/>
        </w:rPr>
        <w:t>ГАУК</w:t>
      </w:r>
      <w:proofErr w:type="gramEnd"/>
      <w:r w:rsidRPr="00236B83">
        <w:rPr>
          <w:sz w:val="22"/>
          <w:szCs w:val="22"/>
        </w:rPr>
        <w:t xml:space="preserve"> МО «Московский областной театр драмы и комедии», (далее – Театр).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0" w:name="_GoBack"/>
      <w:bookmarkEnd w:id="0"/>
      <w:r w:rsidRPr="00236B83">
        <w:rPr>
          <w:sz w:val="22"/>
          <w:szCs w:val="22"/>
        </w:rPr>
        <w:t>1.2. Комиссия является коллегиальным совещательным органом, образованным в целях оказания содействия театру в реализации антикоррупционной политики.</w:t>
      </w:r>
      <w:r w:rsidRPr="00236B83">
        <w:rPr>
          <w:sz w:val="22"/>
          <w:szCs w:val="22"/>
        </w:rPr>
        <w:br/>
        <w:t>1.3. Для целей настоящего Положения применяются следующие понятия и определения:</w:t>
      </w:r>
      <w:r w:rsidRPr="00236B83">
        <w:rPr>
          <w:sz w:val="22"/>
          <w:szCs w:val="22"/>
        </w:rPr>
        <w:br/>
        <w:t xml:space="preserve">1.3.1. Коррупция — противоправная деятельность, </w:t>
      </w:r>
      <w:proofErr w:type="spellStart"/>
      <w:r w:rsidRPr="00236B83">
        <w:rPr>
          <w:sz w:val="22"/>
          <w:szCs w:val="22"/>
        </w:rPr>
        <w:t>заклю¬чающаяся</w:t>
      </w:r>
      <w:proofErr w:type="spellEnd"/>
      <w:r w:rsidRPr="00236B83">
        <w:rPr>
          <w:sz w:val="22"/>
          <w:szCs w:val="22"/>
        </w:rPr>
        <w:t xml:space="preserve">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  <w:r w:rsidRPr="00236B83">
        <w:rPr>
          <w:sz w:val="22"/>
          <w:szCs w:val="22"/>
        </w:rPr>
        <w:br/>
        <w:t xml:space="preserve">1.3.2. 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</w:t>
      </w:r>
      <w:proofErr w:type="spellStart"/>
      <w:r w:rsidRPr="00236B83">
        <w:rPr>
          <w:sz w:val="22"/>
          <w:szCs w:val="22"/>
        </w:rPr>
        <w:t>са¬моуправления</w:t>
      </w:r>
      <w:proofErr w:type="spellEnd"/>
      <w:r w:rsidRPr="00236B83">
        <w:rPr>
          <w:sz w:val="22"/>
          <w:szCs w:val="22"/>
        </w:rPr>
        <w:t xml:space="preserve">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  <w:r w:rsidRPr="00236B83">
        <w:rPr>
          <w:sz w:val="22"/>
          <w:szCs w:val="22"/>
        </w:rPr>
        <w:br/>
        <w:t>1.3.3. 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  <w:r w:rsidRPr="00236B83">
        <w:rPr>
          <w:sz w:val="22"/>
          <w:szCs w:val="22"/>
        </w:rPr>
        <w:br/>
        <w:t xml:space="preserve">1.3.4. Субъекты антикоррупционной политики — органы государственной власти и </w:t>
      </w:r>
      <w:proofErr w:type="spellStart"/>
      <w:r w:rsidRPr="00236B83">
        <w:rPr>
          <w:sz w:val="22"/>
          <w:szCs w:val="22"/>
        </w:rPr>
        <w:t>мест¬ного</w:t>
      </w:r>
      <w:proofErr w:type="spellEnd"/>
      <w:r w:rsidRPr="00236B83">
        <w:rPr>
          <w:sz w:val="22"/>
          <w:szCs w:val="22"/>
        </w:rPr>
        <w:t xml:space="preserve"> самоуправления, учреждения, организации и лица, уполномоченные на формирование и </w:t>
      </w:r>
      <w:proofErr w:type="spellStart"/>
      <w:r w:rsidRPr="00236B83">
        <w:rPr>
          <w:sz w:val="22"/>
          <w:szCs w:val="22"/>
        </w:rPr>
        <w:t>реа¬лизацию</w:t>
      </w:r>
      <w:proofErr w:type="spellEnd"/>
      <w:r w:rsidRPr="00236B83">
        <w:rPr>
          <w:sz w:val="22"/>
          <w:szCs w:val="22"/>
        </w:rPr>
        <w:t xml:space="preserve"> мер антикоррупционной политики, граждане. В Организации субъектами антикоррупционной политики являются:</w:t>
      </w:r>
      <w:r w:rsidRPr="00236B83">
        <w:rPr>
          <w:sz w:val="22"/>
          <w:szCs w:val="22"/>
        </w:rPr>
        <w:br/>
        <w:t>— работники Учреждения;</w:t>
      </w:r>
      <w:r w:rsidRPr="00236B83">
        <w:rPr>
          <w:sz w:val="22"/>
          <w:szCs w:val="22"/>
        </w:rPr>
        <w:br/>
        <w:t>— физические и юридические липа, взаимодействующие с Организацией.</w:t>
      </w:r>
      <w:r w:rsidRPr="00236B83">
        <w:rPr>
          <w:sz w:val="22"/>
          <w:szCs w:val="22"/>
        </w:rPr>
        <w:br/>
        <w:t>1.3.5. Субъекты коррупционных правонарушений физические лица, использующие свой статус вопреки законным интересам общества и государства для незаконного получения выгод, а также липа, незаконно предоставляющие такие выгоды.</w:t>
      </w:r>
      <w:r w:rsidRPr="00236B83">
        <w:rPr>
          <w:sz w:val="22"/>
          <w:szCs w:val="22"/>
        </w:rPr>
        <w:br/>
        <w:t xml:space="preserve">1.3.6. Предупреждение коррупции — деятельность субъектом антикоррупционной политики, направленная на изучение, выявление, ограничение либо устранение явлений и условий, </w:t>
      </w:r>
      <w:proofErr w:type="spellStart"/>
      <w:r w:rsidRPr="00236B83">
        <w:rPr>
          <w:sz w:val="22"/>
          <w:szCs w:val="22"/>
        </w:rPr>
        <w:t>порож¬дающих</w:t>
      </w:r>
      <w:proofErr w:type="spellEnd"/>
      <w:r w:rsidRPr="00236B83">
        <w:rPr>
          <w:sz w:val="22"/>
          <w:szCs w:val="22"/>
        </w:rPr>
        <w:t xml:space="preserve"> коррупционные правонарушения, или способствующих их распространению.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а также настоящим Положением.</w:t>
      </w:r>
      <w:r w:rsidRPr="00236B83">
        <w:rPr>
          <w:sz w:val="22"/>
          <w:szCs w:val="22"/>
        </w:rPr>
        <w:br/>
        <w:t>1.5. Положение о Комисс</w:t>
      </w:r>
      <w:proofErr w:type="gramStart"/>
      <w:r w:rsidRPr="00236B83">
        <w:rPr>
          <w:sz w:val="22"/>
          <w:szCs w:val="22"/>
        </w:rPr>
        <w:t>ии и ее</w:t>
      </w:r>
      <w:proofErr w:type="gramEnd"/>
      <w:r w:rsidRPr="00236B83">
        <w:rPr>
          <w:sz w:val="22"/>
          <w:szCs w:val="22"/>
        </w:rPr>
        <w:t xml:space="preserve"> состав утверждаются правовым актом директора Театра.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2. Основные задачи и полномочия Комиссии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2.1. Задачами Комиссии являются:</w:t>
      </w:r>
      <w:r w:rsidRPr="00236B83">
        <w:rPr>
          <w:sz w:val="22"/>
          <w:szCs w:val="22"/>
        </w:rPr>
        <w:br/>
        <w:t>• подготовка рекомендаций для принятия решений по вопросам противодействия коррупции;</w:t>
      </w:r>
      <w:r w:rsidRPr="00236B83">
        <w:rPr>
          <w:sz w:val="22"/>
          <w:szCs w:val="22"/>
        </w:rPr>
        <w:br/>
        <w:t>• участие в подготовке предложений, направленных на устранение причин и условий, порождающих коррупцию;</w:t>
      </w:r>
      <w:r w:rsidRPr="00236B83">
        <w:rPr>
          <w:sz w:val="22"/>
          <w:szCs w:val="22"/>
        </w:rPr>
        <w:br/>
        <w:t xml:space="preserve">• обеспечение </w:t>
      </w:r>
      <w:proofErr w:type="gramStart"/>
      <w:r w:rsidRPr="00236B83">
        <w:rPr>
          <w:sz w:val="22"/>
          <w:szCs w:val="22"/>
        </w:rPr>
        <w:t>контроля за</w:t>
      </w:r>
      <w:proofErr w:type="gramEnd"/>
      <w:r w:rsidRPr="00236B83">
        <w:rPr>
          <w:sz w:val="22"/>
          <w:szCs w:val="22"/>
        </w:rPr>
        <w:t xml:space="preserve"> качеством и своевременностью решения вопросов, содержащихся в обращениях граждан.</w:t>
      </w:r>
      <w:r w:rsidRPr="00236B83">
        <w:rPr>
          <w:sz w:val="22"/>
          <w:szCs w:val="22"/>
        </w:rPr>
        <w:br/>
        <w:t xml:space="preserve">2.2. </w:t>
      </w:r>
      <w:proofErr w:type="gramStart"/>
      <w:r w:rsidRPr="00236B83">
        <w:rPr>
          <w:sz w:val="22"/>
          <w:szCs w:val="22"/>
        </w:rPr>
        <w:t>Функциями Комиссии являются:</w:t>
      </w:r>
      <w:r w:rsidRPr="00236B83">
        <w:rPr>
          <w:sz w:val="22"/>
          <w:szCs w:val="22"/>
        </w:rPr>
        <w:br/>
        <w:t>• разработка основных направлений антикоррупционной политики;</w:t>
      </w:r>
      <w:r w:rsidRPr="00236B83">
        <w:rPr>
          <w:sz w:val="22"/>
          <w:szCs w:val="22"/>
        </w:rPr>
        <w:br/>
        <w:t>• участие в разработке и реализации антикоррупционных мероприятий, оценка их эффективности, осуществление контроля за ходом их реализации;</w:t>
      </w:r>
      <w:r w:rsidRPr="00236B83">
        <w:rPr>
          <w:sz w:val="22"/>
          <w:szCs w:val="22"/>
        </w:rPr>
        <w:br/>
        <w:t>• участие в рассмотрении заключений, составленных по результатам проведения антикоррупционных экспертиз;</w:t>
      </w:r>
      <w:r w:rsidRPr="00236B83">
        <w:rPr>
          <w:sz w:val="22"/>
          <w:szCs w:val="22"/>
        </w:rPr>
        <w:br/>
        <w:t>• подготовка проектов решений по вопросам, входящим в компетенцию Комиссии;</w:t>
      </w:r>
      <w:r w:rsidRPr="00236B83">
        <w:rPr>
          <w:sz w:val="22"/>
          <w:szCs w:val="22"/>
        </w:rPr>
        <w:br/>
        <w:t>• участие в организации антикоррупционной пропаганды;</w:t>
      </w:r>
      <w:r w:rsidRPr="00236B83">
        <w:rPr>
          <w:sz w:val="22"/>
          <w:szCs w:val="22"/>
        </w:rPr>
        <w:br/>
        <w:t>• подготовка в установленном порядке предложений по вопросам борьбы с коррупцией.</w:t>
      </w:r>
      <w:proofErr w:type="gramEnd"/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3. Порядок работы комиссии по противодействию коррупции</w:t>
      </w:r>
      <w:r w:rsidRPr="00236B83">
        <w:rPr>
          <w:sz w:val="22"/>
          <w:szCs w:val="22"/>
        </w:rPr>
        <w:br/>
        <w:t>3.1. Деятельность Комиссии осуществляется на плановой основе.</w:t>
      </w:r>
      <w:r w:rsidRPr="00236B83">
        <w:rPr>
          <w:sz w:val="22"/>
          <w:szCs w:val="22"/>
        </w:rPr>
        <w:br/>
      </w:r>
      <w:r w:rsidRPr="00236B83">
        <w:rPr>
          <w:sz w:val="22"/>
          <w:szCs w:val="22"/>
        </w:rPr>
        <w:lastRenderedPageBreak/>
        <w:t>3.2. План работы формируется на основании предложений, внесенных исходя из складывающейся ситуации и обстановки.</w:t>
      </w:r>
      <w:r w:rsidRPr="00236B83">
        <w:rPr>
          <w:sz w:val="22"/>
          <w:szCs w:val="22"/>
        </w:rPr>
        <w:br/>
        <w:t>3.3. План составляется на календарный год и утверждается на заседании Комиссии;</w:t>
      </w:r>
      <w:r w:rsidRPr="00236B83">
        <w:rPr>
          <w:sz w:val="22"/>
          <w:szCs w:val="22"/>
        </w:rPr>
        <w:br/>
        <w:t>3.4. Деятельностью Комиссии руководит председатель.</w:t>
      </w:r>
      <w:r w:rsidRPr="00236B83">
        <w:rPr>
          <w:sz w:val="22"/>
          <w:szCs w:val="22"/>
        </w:rPr>
        <w:br/>
        <w:t>3.5. Заседания Комиссии проводятся по мере необходимости. По решению председателя Комиссии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  <w:r w:rsidRPr="00236B83">
        <w:rPr>
          <w:sz w:val="22"/>
          <w:szCs w:val="22"/>
        </w:rPr>
        <w:br/>
        <w:t>3.6. Заседания Комиссии ведет председатель, а в его отсутствие по его поручению заместитель председателя Комиссии;</w:t>
      </w:r>
      <w:r w:rsidRPr="00236B83">
        <w:rPr>
          <w:sz w:val="22"/>
          <w:szCs w:val="22"/>
        </w:rPr>
        <w:br/>
        <w:t>3.7.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принимает участие в заседании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</w:t>
      </w:r>
      <w:r w:rsidRPr="00236B83">
        <w:rPr>
          <w:sz w:val="22"/>
          <w:szCs w:val="22"/>
        </w:rPr>
        <w:br/>
        <w:t>3.8.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 Комиссии.</w:t>
      </w:r>
      <w:r w:rsidRPr="00236B83">
        <w:rPr>
          <w:sz w:val="22"/>
          <w:szCs w:val="22"/>
        </w:rPr>
        <w:br/>
        <w:t>3.9.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  <w:r w:rsidRPr="00236B83">
        <w:rPr>
          <w:sz w:val="22"/>
          <w:szCs w:val="22"/>
        </w:rPr>
        <w:br/>
        <w:t>3.10. Члены Комиссии обладают равными правами при принятии решений. Члены Комиссии и лица участвующие в ее заседании, не вправе разглашать сведения, ставшие им известны в ходе заседания.</w:t>
      </w:r>
      <w:r w:rsidRPr="00236B83">
        <w:rPr>
          <w:sz w:val="22"/>
          <w:szCs w:val="22"/>
        </w:rPr>
        <w:br/>
        <w:t>3.11. 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236B83">
        <w:rPr>
          <w:sz w:val="22"/>
          <w:szCs w:val="22"/>
        </w:rPr>
        <w:br/>
        <w:t>3.12. Организацию заседания Комиссии и обеспечение подготовки проектов ее решений осуществляет секретарь. В случае необходимости решения Комиссии могут быть приняты в форме приказа директора театра. Решения Комиссии доводятся до сведения всех заинтересованных лиц, органов и организаций.</w:t>
      </w:r>
      <w:r w:rsidRPr="00236B83">
        <w:rPr>
          <w:sz w:val="22"/>
          <w:szCs w:val="22"/>
        </w:rPr>
        <w:br/>
        <w:t>3.13. Основанием для проведения внеочередного заседания Комиссии является информация о факте коррупции в театре, полученная директором театра от правоохранительных органов, судебных или иных государственных органов, от организаций, должностных лиц или граждан.</w:t>
      </w:r>
      <w:r w:rsidRPr="00236B83">
        <w:rPr>
          <w:sz w:val="22"/>
          <w:szCs w:val="22"/>
        </w:rPr>
        <w:br/>
        <w:t>3.14. Информация, указанная в пункте 10.13. настоящей Политики, рассматривается Комиссией, если она представлена в письменном виде и содержит следующие сведения: фамилию, имя, отчество гражданина; описание факта коррупции, данные об источнике информации.</w:t>
      </w:r>
      <w:r w:rsidRPr="00236B83">
        <w:rPr>
          <w:sz w:val="22"/>
          <w:szCs w:val="22"/>
        </w:rPr>
        <w:br/>
        <w:t>3.15. По результатам проведения внеочередного заседания, Комиссия предлагает принять решение о проведении служебной проверки работника, структурного подразделения, в котором зафиксирован факт коррупции.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4. Состав комиссии по противодействию коррупции</w:t>
      </w:r>
    </w:p>
    <w:p w:rsidR="005F60DA" w:rsidRPr="00236B83" w:rsidRDefault="005F60DA" w:rsidP="00236B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6B83">
        <w:rPr>
          <w:rFonts w:ascii="Times New Roman" w:hAnsi="Times New Roman" w:cs="Times New Roman"/>
        </w:rPr>
        <w:t>4.1. В состав Комиссии входят председатель Комиссии, заместитель председателя, секретарь и члены Комиссии.</w:t>
      </w:r>
      <w:r w:rsidRPr="00236B83">
        <w:rPr>
          <w:rFonts w:ascii="Times New Roman" w:hAnsi="Times New Roman" w:cs="Times New Roman"/>
        </w:rPr>
        <w:br/>
        <w:t>4.2. Председатель Комиссии:</w:t>
      </w:r>
      <w:r w:rsidRPr="00236B83">
        <w:rPr>
          <w:rFonts w:ascii="Times New Roman" w:hAnsi="Times New Roman" w:cs="Times New Roman"/>
        </w:rPr>
        <w:br/>
        <w:t>• определяет порядок и регламент рассмотрения вопросов на заседаниях Комиссии;</w:t>
      </w:r>
      <w:r w:rsidRPr="00236B83">
        <w:rPr>
          <w:rFonts w:ascii="Times New Roman" w:hAnsi="Times New Roman" w:cs="Times New Roman"/>
        </w:rPr>
        <w:br/>
        <w:t>• утверждает повестку дня заседания, представленную секретарем Комиссии;</w:t>
      </w:r>
      <w:r w:rsidRPr="00236B83">
        <w:rPr>
          <w:rFonts w:ascii="Times New Roman" w:hAnsi="Times New Roman" w:cs="Times New Roman"/>
        </w:rPr>
        <w:br/>
        <w:t>• распределяет обязанности между членами Комиссии и дает поручения по подготовке вопросов для рассмотрения на заседаниях;</w:t>
      </w:r>
      <w:r w:rsidRPr="00236B83">
        <w:rPr>
          <w:rFonts w:ascii="Times New Roman" w:hAnsi="Times New Roman" w:cs="Times New Roman"/>
        </w:rPr>
        <w:br/>
        <w:t>•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</w:t>
      </w:r>
      <w:proofErr w:type="gramStart"/>
      <w:r w:rsidRPr="00236B83">
        <w:rPr>
          <w:rFonts w:ascii="Times New Roman" w:hAnsi="Times New Roman" w:cs="Times New Roman"/>
        </w:rPr>
        <w:t xml:space="preserve">консультантов) </w:t>
      </w:r>
      <w:proofErr w:type="gramEnd"/>
      <w:r w:rsidRPr="00236B83">
        <w:rPr>
          <w:rFonts w:ascii="Times New Roman" w:hAnsi="Times New Roman" w:cs="Times New Roman"/>
        </w:rPr>
        <w:t>Комиссии:</w:t>
      </w:r>
      <w:r w:rsidRPr="00236B83">
        <w:rPr>
          <w:rFonts w:ascii="Times New Roman" w:hAnsi="Times New Roman" w:cs="Times New Roman"/>
        </w:rPr>
        <w:br/>
        <w:t>• утверждает годовой план работы Комиссии.</w:t>
      </w:r>
      <w:r w:rsidRPr="00236B83">
        <w:rPr>
          <w:rFonts w:ascii="Times New Roman" w:hAnsi="Times New Roman" w:cs="Times New Roman"/>
        </w:rPr>
        <w:br/>
        <w:t>4.3. Секретарь Комиссии:</w:t>
      </w:r>
      <w:r w:rsidRPr="00236B83">
        <w:rPr>
          <w:rFonts w:ascii="Times New Roman" w:hAnsi="Times New Roman" w:cs="Times New Roman"/>
        </w:rPr>
        <w:br/>
        <w:t>• регистрирует письма, поступившие для рассмотрения на заседаниях Комиссии;</w:t>
      </w:r>
      <w:r w:rsidRPr="00236B83">
        <w:rPr>
          <w:rFonts w:ascii="Times New Roman" w:hAnsi="Times New Roman" w:cs="Times New Roman"/>
        </w:rPr>
        <w:br/>
        <w:t>• формирует повестку дня заседания Комиссии;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proofErr w:type="gramStart"/>
      <w:r w:rsidRPr="00236B83">
        <w:rPr>
          <w:sz w:val="22"/>
          <w:szCs w:val="22"/>
        </w:rPr>
        <w:t>• осуществляет подготовку заседаний Комиссии;</w:t>
      </w:r>
      <w:r w:rsidRPr="00236B83">
        <w:rPr>
          <w:sz w:val="22"/>
          <w:szCs w:val="22"/>
        </w:rPr>
        <w:br/>
        <w:t>• организует ведение протоколов заседаний Комиссии;</w:t>
      </w:r>
      <w:r w:rsidRPr="00236B83">
        <w:rPr>
          <w:sz w:val="22"/>
          <w:szCs w:val="22"/>
        </w:rPr>
        <w:br/>
        <w:t>•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  <w:r w:rsidRPr="00236B83">
        <w:rPr>
          <w:sz w:val="22"/>
          <w:szCs w:val="22"/>
        </w:rPr>
        <w:br/>
        <w:t xml:space="preserve">• доводит до сведения членов Комиссии информацию о дате, времени и месте проведения очередного </w:t>
      </w:r>
      <w:r w:rsidRPr="00236B83">
        <w:rPr>
          <w:sz w:val="22"/>
          <w:szCs w:val="22"/>
        </w:rPr>
        <w:lastRenderedPageBreak/>
        <w:t>(внеочередного) заседания Комиссии;</w:t>
      </w:r>
      <w:r w:rsidRPr="00236B83">
        <w:rPr>
          <w:sz w:val="22"/>
          <w:szCs w:val="22"/>
        </w:rPr>
        <w:br/>
        <w:t>• ведет учет, контроль исполнения и хранение протоколов и решений Комиссии с сопроводительными материалами;</w:t>
      </w:r>
      <w:proofErr w:type="gramEnd"/>
      <w:r w:rsidRPr="00236B83">
        <w:rPr>
          <w:sz w:val="22"/>
          <w:szCs w:val="22"/>
        </w:rPr>
        <w:br/>
        <w:t>• обеспечивает подготовку проекта годового плана работы Комиссии и представляет его на утверждение председателю Комиссии;</w:t>
      </w:r>
      <w:r w:rsidRPr="00236B83">
        <w:rPr>
          <w:sz w:val="22"/>
          <w:szCs w:val="22"/>
        </w:rPr>
        <w:br/>
        <w:t xml:space="preserve">• по поручению председателя Комиссии содействует организации выполнения </w:t>
      </w:r>
      <w:proofErr w:type="gramStart"/>
      <w:r w:rsidRPr="00236B83">
        <w:rPr>
          <w:sz w:val="22"/>
          <w:szCs w:val="22"/>
        </w:rPr>
        <w:t>научных</w:t>
      </w:r>
      <w:proofErr w:type="gramEnd"/>
      <w:r w:rsidRPr="00236B83">
        <w:rPr>
          <w:sz w:val="22"/>
          <w:szCs w:val="22"/>
        </w:rPr>
        <w:t>, исследовательских, экспертных работ и проведения мониторинга в сфере противодействия коррупции;</w:t>
      </w:r>
      <w:r w:rsidRPr="00236B83">
        <w:rPr>
          <w:sz w:val="22"/>
          <w:szCs w:val="22"/>
        </w:rPr>
        <w:br/>
        <w:t>• несет ответственность за информационное, организационно-техническое и экспертное обеспечение деятельности Комиссии;</w:t>
      </w:r>
      <w:r w:rsidRPr="00236B83">
        <w:rPr>
          <w:sz w:val="22"/>
          <w:szCs w:val="22"/>
        </w:rPr>
        <w:br/>
        <w:t>4.4. Заместитель председателя Комиссии выполняет функции председателя Комиссии во время его отсутствия (отпуск, болезнь, командировка, служебное задание).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5. Организация деятельности Комиссии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5.1. Деятельность Комиссии осуществляется в соответствии с планами работы на календарный год, утверждаемыми на ее заседаниях.</w:t>
      </w:r>
      <w:r w:rsidRPr="00236B83">
        <w:rPr>
          <w:sz w:val="22"/>
          <w:szCs w:val="22"/>
        </w:rPr>
        <w:br/>
        <w:t>5.2. Заседания Комиссии проводятся по мере необходимости. Внеочередные заседания Комиссии проводятся по решению председателя комиссии на основании ходатайства любого члена комиссии.</w:t>
      </w:r>
      <w:r w:rsidRPr="00236B83">
        <w:rPr>
          <w:sz w:val="22"/>
          <w:szCs w:val="22"/>
        </w:rPr>
        <w:br/>
        <w:t>5.3. Дату,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  <w:r w:rsidRPr="00236B83">
        <w:rPr>
          <w:sz w:val="22"/>
          <w:szCs w:val="22"/>
        </w:rPr>
        <w:br/>
        <w:t>5.4. Заседание Комиссии считается правомочным, если на нем присутствует не менее половины от общего числа членов комиссии.</w:t>
      </w:r>
      <w:r w:rsidRPr="00236B83">
        <w:rPr>
          <w:sz w:val="22"/>
          <w:szCs w:val="22"/>
        </w:rPr>
        <w:br/>
        <w:t>5.5. По решению председателя комиссии в заседаниях Комиссии с правом совещательного голоса могут участвовать другие работники государственного органа (учреждения, организации), представители других государственных органов, органов местного самоуправления и организаций.</w:t>
      </w:r>
      <w:r w:rsidRPr="00236B83">
        <w:rPr>
          <w:sz w:val="22"/>
          <w:szCs w:val="22"/>
        </w:rPr>
        <w:br/>
        <w:t xml:space="preserve">5.6. Организационно-техническое и документационное обеспечение деятельности Комиссии,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заседание Комиссии, а также </w:t>
      </w:r>
      <w:proofErr w:type="gramStart"/>
      <w:r w:rsidRPr="00236B83">
        <w:rPr>
          <w:sz w:val="22"/>
          <w:szCs w:val="22"/>
        </w:rPr>
        <w:t>контроль за</w:t>
      </w:r>
      <w:proofErr w:type="gramEnd"/>
      <w:r w:rsidRPr="00236B83">
        <w:rPr>
          <w:sz w:val="22"/>
          <w:szCs w:val="22"/>
        </w:rPr>
        <w:t xml:space="preserve"> исполнением решений Комиссии осуществляются секретарем комиссии.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6. Процедура принятия Комиссией решений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  <w:r w:rsidRPr="00236B83">
        <w:rPr>
          <w:sz w:val="22"/>
          <w:szCs w:val="22"/>
        </w:rPr>
        <w:br/>
        <w:t>6.2. Все члены комиссии при принятии решений обладают равными правами.</w:t>
      </w:r>
      <w:r w:rsidRPr="00236B83">
        <w:rPr>
          <w:sz w:val="22"/>
          <w:szCs w:val="22"/>
        </w:rPr>
        <w:br/>
        <w:t>6.3.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7. Оформление решений Комиссии</w:t>
      </w:r>
    </w:p>
    <w:p w:rsidR="005F60DA" w:rsidRPr="00236B83" w:rsidRDefault="005F60DA" w:rsidP="00236B83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236B83">
        <w:rPr>
          <w:sz w:val="22"/>
          <w:szCs w:val="22"/>
        </w:rPr>
        <w:t>7.1. Решения Комиссии оформляются протоколами, которые подписываются председательствующим на заседании комиссии и секретарем комиссии.</w:t>
      </w:r>
      <w:r w:rsidRPr="00236B83">
        <w:rPr>
          <w:sz w:val="22"/>
          <w:szCs w:val="22"/>
        </w:rPr>
        <w:br/>
        <w:t>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государственного органа (учреждения, организации).</w:t>
      </w:r>
      <w:r w:rsidRPr="00236B83">
        <w:rPr>
          <w:sz w:val="22"/>
          <w:szCs w:val="22"/>
        </w:rPr>
        <w:br/>
        <w:t>7.3. В протоколе заседания Комиссии указываются:</w:t>
      </w:r>
      <w:r w:rsidRPr="00236B83">
        <w:rPr>
          <w:sz w:val="22"/>
          <w:szCs w:val="22"/>
        </w:rPr>
        <w:br/>
        <w:t>а) место и время проведения заседания Комиссии;</w:t>
      </w:r>
      <w:r w:rsidRPr="00236B83">
        <w:rPr>
          <w:sz w:val="22"/>
          <w:szCs w:val="22"/>
        </w:rPr>
        <w:br/>
        <w:t>б) фамилия, инициалы членов Комиссии и других лиц, присутствующих на заседании;</w:t>
      </w:r>
      <w:r w:rsidRPr="00236B83">
        <w:rPr>
          <w:sz w:val="22"/>
          <w:szCs w:val="22"/>
        </w:rPr>
        <w:br/>
        <w:t>в) повестка дня заседания Комиссии, содержание рассматриваемых вопросов и материалов;</w:t>
      </w:r>
      <w:r w:rsidRPr="00236B83">
        <w:rPr>
          <w:sz w:val="22"/>
          <w:szCs w:val="22"/>
        </w:rPr>
        <w:br/>
        <w:t>г) результаты голосования (при необходимости);</w:t>
      </w:r>
      <w:r w:rsidRPr="00236B83">
        <w:rPr>
          <w:sz w:val="22"/>
          <w:szCs w:val="22"/>
        </w:rPr>
        <w:br/>
        <w:t>д) принятые Комиссией решения;</w:t>
      </w:r>
      <w:r w:rsidRPr="00236B83">
        <w:rPr>
          <w:sz w:val="22"/>
          <w:szCs w:val="22"/>
        </w:rPr>
        <w:br/>
        <w:t>е) сведения о приобщенных к протоколу материалах.</w:t>
      </w:r>
    </w:p>
    <w:p w:rsidR="00E77C0B" w:rsidRPr="00236B83" w:rsidRDefault="005F60DA" w:rsidP="00236B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36B83">
        <w:rPr>
          <w:rFonts w:ascii="Times New Roman" w:hAnsi="Times New Roman" w:cs="Times New Roman"/>
        </w:rPr>
        <w:br/>
      </w:r>
    </w:p>
    <w:sectPr w:rsidR="00E77C0B" w:rsidRPr="00236B83" w:rsidSect="00236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E9"/>
    <w:rsid w:val="00236B83"/>
    <w:rsid w:val="005B01E9"/>
    <w:rsid w:val="005F60DA"/>
    <w:rsid w:val="00E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ТЮЗ</dc:creator>
  <cp:keywords/>
  <dc:description/>
  <cp:lastModifiedBy>ТЮЗ</cp:lastModifiedBy>
  <cp:revision>3</cp:revision>
  <dcterms:created xsi:type="dcterms:W3CDTF">2018-04-26T06:24:00Z</dcterms:created>
  <dcterms:modified xsi:type="dcterms:W3CDTF">2018-04-26T06:32:00Z</dcterms:modified>
</cp:coreProperties>
</file>