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88" w:lineRule="auto"/>
        <w:ind w:left="-567"/>
        <w:jc w:val="center"/>
        <w:rPr>
          <w:rFonts w:ascii="Times New Roman" w:hAnsi="Times New Roman" w:eastAsia="Arial Unicode MS"/>
          <w:sz w:val="24"/>
          <w:szCs w:val="24"/>
          <w:lang w:val="sah-RU" w:eastAsia="zh-CN"/>
        </w:rPr>
      </w:pPr>
      <w:r>
        <w:rPr>
          <w:rFonts w:hint="default" w:ascii="Times New Roman" w:hAnsi="Times New Roman" w:eastAsia="Arial Unicode MS"/>
          <w:sz w:val="24"/>
          <w:szCs w:val="24"/>
          <w:lang w:val="ru-RU" w:eastAsia="zh-CN"/>
        </w:rPr>
        <w:t xml:space="preserve">  </w:t>
      </w:r>
      <w:r>
        <w:rPr>
          <w:rFonts w:ascii="Times New Roman" w:hAnsi="Times New Roman" w:eastAsia="Arial Unicode MS"/>
          <w:sz w:val="24"/>
          <w:szCs w:val="24"/>
          <w:lang w:val="sah-RU" w:eastAsia="zh-CN"/>
        </w:rPr>
        <w:t>Министерство культуры и духовного развития Республики Саха (Якутия)</w:t>
      </w:r>
    </w:p>
    <w:p>
      <w:pPr>
        <w:spacing w:after="0" w:line="288" w:lineRule="auto"/>
        <w:ind w:left="-567" w:right="-426"/>
        <w:jc w:val="center"/>
        <w:rPr>
          <w:rFonts w:ascii="Arial Sakha Unicode" w:hAnsi="Arial Sakha Unicode" w:eastAsia="Arial Unicode MS" w:cs="Arial Unicode MS"/>
          <w:sz w:val="24"/>
          <w:szCs w:val="24"/>
          <w:lang w:val="sah-RU" w:eastAsia="zh-CN"/>
        </w:rPr>
      </w:pPr>
    </w:p>
    <w:tbl>
      <w:tblPr>
        <w:tblStyle w:val="5"/>
        <w:tblW w:w="9983" w:type="dxa"/>
        <w:tblInd w:w="-176" w:type="dxa"/>
        <w:tblBorders>
          <w:top w:val="none" w:color="auto" w:sz="0" w:space="0"/>
          <w:left w:val="none" w:color="auto" w:sz="0" w:space="0"/>
          <w:bottom w:val="thinThickSmallGap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1"/>
        <w:gridCol w:w="2457"/>
        <w:gridCol w:w="3745"/>
      </w:tblGrid>
      <w:tr>
        <w:tblPrEx>
          <w:tblBorders>
            <w:top w:val="none" w:color="auto" w:sz="0" w:space="0"/>
            <w:left w:val="none" w:color="auto" w:sz="0" w:space="0"/>
            <w:bottom w:val="thinThick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3781" w:type="dxa"/>
            <w:tcBorders>
              <w:top w:val="nil"/>
              <w:left w:val="nil"/>
              <w:bottom w:val="thinThickSmallGap" w:color="auto" w:sz="24" w:space="0"/>
              <w:right w:val="nil"/>
            </w:tcBorders>
          </w:tcPr>
          <w:p>
            <w:pPr>
              <w:spacing w:after="0" w:line="192" w:lineRule="auto"/>
              <w:ind w:left="-567"/>
              <w:jc w:val="center"/>
              <w:rPr>
                <w:rFonts w:ascii="Times New Roman" w:hAnsi="Times New Roman" w:eastAsia="Arial Unicode MS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Arial Unicode MS"/>
                <w:sz w:val="24"/>
                <w:szCs w:val="24"/>
                <w:lang w:val="sah-RU" w:eastAsia="zh-CN"/>
              </w:rPr>
              <w:t>Государственное бюджетное учреждение</w:t>
            </w:r>
          </w:p>
          <w:p>
            <w:pPr>
              <w:spacing w:after="0" w:line="192" w:lineRule="auto"/>
              <w:ind w:left="-567"/>
              <w:jc w:val="center"/>
              <w:rPr>
                <w:rFonts w:ascii="Times New Roman" w:hAnsi="Times New Roman" w:eastAsia="Arial Unicode MS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Arial Unicode MS"/>
                <w:sz w:val="24"/>
                <w:szCs w:val="24"/>
                <w:lang w:val="sah-RU" w:eastAsia="zh-CN"/>
              </w:rPr>
              <w:t>Республики Саха (Якутия)</w:t>
            </w:r>
          </w:p>
          <w:p>
            <w:pPr>
              <w:tabs>
                <w:tab w:val="center" w:pos="4677"/>
                <w:tab w:val="right" w:pos="9355"/>
              </w:tabs>
              <w:spacing w:after="0" w:line="192" w:lineRule="auto"/>
              <w:ind w:left="-567"/>
              <w:jc w:val="center"/>
              <w:rPr>
                <w:rFonts w:ascii="Times New Roman" w:hAnsi="Times New Roman" w:eastAsia="Arial Unicode MS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eastAsia="Arial Unicode MS"/>
                <w:b/>
                <w:sz w:val="24"/>
                <w:szCs w:val="24"/>
                <w:lang w:val="sah-RU" w:eastAsia="ru-RU"/>
              </w:rPr>
              <w:t>“ТЕАТР ЮНОГО ЗРИТЕЛЯ”</w:t>
            </w:r>
          </w:p>
        </w:tc>
        <w:tc>
          <w:tcPr>
            <w:tcW w:w="2457" w:type="dxa"/>
            <w:tcBorders>
              <w:top w:val="nil"/>
              <w:left w:val="nil"/>
              <w:bottom w:val="thinThickSmallGap" w:color="auto" w:sz="24" w:space="0"/>
              <w:right w:val="nil"/>
            </w:tcBorders>
          </w:tcPr>
          <w:p>
            <w:pPr>
              <w:spacing w:after="0" w:line="240" w:lineRule="auto"/>
              <w:ind w:left="-567"/>
              <w:jc w:val="center"/>
              <w:rPr>
                <w:rFonts w:ascii="Times New Roman" w:hAnsi="Times New Roman" w:eastAsia="Arial Unicode MS"/>
                <w:sz w:val="24"/>
                <w:szCs w:val="24"/>
                <w:lang w:val="sah-RU" w:eastAsia="zh-CN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ru-RU"/>
              </w:rPr>
              <w:drawing>
                <wp:inline distT="0" distB="0" distL="114300" distR="114300">
                  <wp:extent cx="866775" cy="561975"/>
                  <wp:effectExtent l="0" t="0" r="9525" b="9525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dxa"/>
            <w:tcBorders>
              <w:top w:val="nil"/>
              <w:left w:val="nil"/>
              <w:bottom w:val="thinThickSmallGap" w:color="auto" w:sz="24" w:space="0"/>
              <w:right w:val="nil"/>
            </w:tcBorders>
          </w:tcPr>
          <w:p>
            <w:pPr>
              <w:tabs>
                <w:tab w:val="center" w:pos="4677"/>
                <w:tab w:val="right" w:pos="9355"/>
              </w:tabs>
              <w:spacing w:after="0" w:line="192" w:lineRule="auto"/>
              <w:ind w:left="-567"/>
              <w:jc w:val="center"/>
              <w:rPr>
                <w:rFonts w:ascii="Times New Roman" w:hAnsi="Times New Roman" w:eastAsia="Arial Unicode MS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eastAsia="Arial Unicode MS"/>
                <w:sz w:val="24"/>
                <w:szCs w:val="24"/>
                <w:lang w:val="sah-RU" w:eastAsia="ru-RU"/>
              </w:rPr>
              <w:t xml:space="preserve">Саха Республикатын </w:t>
            </w:r>
          </w:p>
          <w:p>
            <w:pPr>
              <w:tabs>
                <w:tab w:val="center" w:pos="4677"/>
                <w:tab w:val="right" w:pos="9355"/>
              </w:tabs>
              <w:spacing w:after="0" w:line="192" w:lineRule="auto"/>
              <w:ind w:left="-567"/>
              <w:jc w:val="center"/>
              <w:rPr>
                <w:rFonts w:ascii="Times New Roman" w:hAnsi="Times New Roman" w:eastAsia="Arial Unicode MS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eastAsia="Arial Unicode MS"/>
                <w:sz w:val="24"/>
                <w:szCs w:val="24"/>
                <w:lang w:val="sah-RU" w:eastAsia="ru-RU"/>
              </w:rPr>
              <w:t xml:space="preserve">государственнай </w:t>
            </w:r>
          </w:p>
          <w:p>
            <w:pPr>
              <w:tabs>
                <w:tab w:val="center" w:pos="4677"/>
                <w:tab w:val="right" w:pos="9355"/>
              </w:tabs>
              <w:spacing w:after="0" w:line="192" w:lineRule="auto"/>
              <w:ind w:left="-567"/>
              <w:jc w:val="center"/>
              <w:rPr>
                <w:rFonts w:ascii="Times New Roman" w:hAnsi="Times New Roman" w:eastAsia="Arial Unicode MS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 w:eastAsia="Arial Unicode MS"/>
                <w:sz w:val="24"/>
                <w:szCs w:val="24"/>
                <w:lang w:val="sah-RU" w:eastAsia="ru-RU"/>
              </w:rPr>
              <w:t>бюджетнай тэрилтэтэ</w:t>
            </w:r>
          </w:p>
          <w:p>
            <w:pPr>
              <w:tabs>
                <w:tab w:val="center" w:pos="4677"/>
                <w:tab w:val="right" w:pos="9355"/>
              </w:tabs>
              <w:spacing w:after="0" w:line="192" w:lineRule="auto"/>
              <w:ind w:left="-567"/>
              <w:jc w:val="center"/>
              <w:rPr>
                <w:rFonts w:ascii="Times New Roman" w:hAnsi="Times New Roman" w:eastAsia="SimSu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 Unicode MS"/>
                <w:b/>
                <w:sz w:val="24"/>
                <w:szCs w:val="24"/>
                <w:lang w:val="sah-RU" w:eastAsia="ru-RU"/>
              </w:rPr>
              <w:t>“ΥΥНЭР КӨЛΥӨНЭ ТЕАТРА”</w:t>
            </w:r>
          </w:p>
          <w:p>
            <w:pPr>
              <w:tabs>
                <w:tab w:val="center" w:pos="4677"/>
                <w:tab w:val="right" w:pos="9355"/>
              </w:tabs>
              <w:spacing w:after="0" w:line="240" w:lineRule="auto"/>
              <w:ind w:left="-567"/>
              <w:jc w:val="center"/>
              <w:rPr>
                <w:rFonts w:ascii="Times New Roman" w:hAnsi="Times New Roman" w:eastAsia="Arial Unicode MS"/>
                <w:sz w:val="24"/>
                <w:szCs w:val="24"/>
                <w:lang w:eastAsia="ru-RU"/>
              </w:rPr>
            </w:pPr>
          </w:p>
        </w:tc>
      </w:tr>
    </w:tbl>
    <w:p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Arial Narrow" w:hAnsi="Arial Narrow" w:eastAsia="SimSun"/>
          <w:sz w:val="20"/>
          <w:szCs w:val="20"/>
          <w:lang w:val="sah-RU" w:eastAsia="ru-RU"/>
        </w:rPr>
      </w:pPr>
    </w:p>
    <w:p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hAnsi="Times New Roman" w:eastAsia="SimSun"/>
          <w:sz w:val="20"/>
          <w:szCs w:val="20"/>
          <w:lang w:val="sah-RU" w:eastAsia="ru-RU"/>
        </w:rPr>
      </w:pPr>
      <w:r>
        <w:rPr>
          <w:rFonts w:ascii="Times New Roman" w:hAnsi="Times New Roman" w:eastAsia="SimSun"/>
          <w:sz w:val="20"/>
          <w:szCs w:val="20"/>
          <w:lang w:val="sah-RU" w:eastAsia="ru-RU"/>
        </w:rPr>
        <w:t>Кирова ул., д. 25, г. Якутск, Республика Саха (Якутия</w:t>
      </w:r>
      <w:r>
        <w:rPr>
          <w:rFonts w:ascii="Times New Roman" w:hAnsi="Times New Roman" w:eastAsia="SimSun"/>
          <w:sz w:val="20"/>
          <w:szCs w:val="20"/>
          <w:lang w:eastAsia="ru-RU"/>
        </w:rPr>
        <w:t>)</w:t>
      </w:r>
      <w:r>
        <w:rPr>
          <w:rFonts w:ascii="Times New Roman" w:hAnsi="Times New Roman" w:eastAsia="SimSun"/>
          <w:sz w:val="20"/>
          <w:szCs w:val="20"/>
          <w:lang w:val="sah-RU" w:eastAsia="ru-RU"/>
        </w:rPr>
        <w:t xml:space="preserve">, 677027 тел/факс: 8(411-2) 35-07-82, 32-18-54 </w:t>
      </w:r>
    </w:p>
    <w:p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hAnsi="Times New Roman" w:eastAsia="SimSun"/>
          <w:sz w:val="20"/>
          <w:szCs w:val="20"/>
          <w:lang w:val="en-US" w:eastAsia="ru-RU"/>
        </w:rPr>
      </w:pPr>
      <w:r>
        <w:rPr>
          <w:rFonts w:ascii="Times New Roman" w:hAnsi="Times New Roman" w:eastAsia="SimSun"/>
          <w:sz w:val="20"/>
          <w:szCs w:val="20"/>
          <w:lang w:val="sah-RU" w:eastAsia="ru-RU"/>
        </w:rPr>
        <w:t xml:space="preserve">Е-mail: </w:t>
      </w:r>
      <w:r>
        <w:fldChar w:fldCharType="begin"/>
      </w:r>
      <w:r>
        <w:rPr>
          <w:lang w:val="en-US"/>
        </w:rPr>
        <w:instrText xml:space="preserve"> HYPERLINK "mailto:smekh@inbox.ru" </w:instrText>
      </w:r>
      <w:r>
        <w:fldChar w:fldCharType="separate"/>
      </w:r>
      <w:r>
        <w:rPr>
          <w:rFonts w:ascii="Times New Roman" w:hAnsi="Times New Roman" w:eastAsia="SimSun"/>
          <w:color w:val="0000FF"/>
          <w:sz w:val="20"/>
          <w:szCs w:val="20"/>
          <w:u w:val="single"/>
          <w:lang w:val="sah-RU" w:eastAsia="ru-RU"/>
        </w:rPr>
        <w:t>smekh@inbox.ru</w:t>
      </w:r>
      <w:r>
        <w:rPr>
          <w:rFonts w:ascii="Times New Roman" w:hAnsi="Times New Roman" w:eastAsia="SimSun"/>
          <w:color w:val="0000FF"/>
          <w:sz w:val="20"/>
          <w:szCs w:val="20"/>
          <w:u w:val="single"/>
          <w:lang w:val="sah-RU" w:eastAsia="ru-RU"/>
        </w:rPr>
        <w:fldChar w:fldCharType="end"/>
      </w:r>
      <w:r>
        <w:rPr>
          <w:rFonts w:ascii="Times New Roman" w:hAnsi="Times New Roman" w:eastAsia="SimSun"/>
          <w:sz w:val="20"/>
          <w:szCs w:val="20"/>
          <w:lang w:val="sah-RU" w:eastAsia="ru-RU"/>
        </w:rPr>
        <w:t xml:space="preserve">, сайт: </w:t>
      </w:r>
      <w:r>
        <w:rPr>
          <w:rFonts w:ascii="Calibri" w:hAnsi="Calibri" w:eastAsia="Calibri" w:cs="Times New Roman"/>
        </w:rPr>
        <w:fldChar w:fldCharType="begin"/>
      </w:r>
      <w:r>
        <w:rPr>
          <w:lang w:val="en-US"/>
        </w:rPr>
        <w:instrText xml:space="preserve"> HYPERLINK "http://sakhatuz.ru/" </w:instrText>
      </w:r>
      <w:r>
        <w:rPr>
          <w:rFonts w:ascii="Calibri" w:hAnsi="Calibri" w:eastAsia="Calibri" w:cs="Times New Roman"/>
        </w:rPr>
        <w:fldChar w:fldCharType="separate"/>
      </w:r>
      <w:r>
        <w:rPr>
          <w:color w:val="0000FF"/>
          <w:u w:val="single"/>
          <w:lang w:val="en-US"/>
        </w:rPr>
        <w:t>http://sakhatuz.ru/</w:t>
      </w:r>
      <w:r>
        <w:rPr>
          <w:color w:val="0000FF"/>
          <w:u w:val="single"/>
          <w:lang w:val="en-US"/>
        </w:rPr>
        <w:fldChar w:fldCharType="end"/>
      </w:r>
      <w:r>
        <w:rPr>
          <w:lang w:val="en-US"/>
        </w:rPr>
        <w:t xml:space="preserve">  </w:t>
      </w:r>
    </w:p>
    <w:p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hAnsi="Times New Roman" w:eastAsia="SimSun"/>
          <w:sz w:val="24"/>
          <w:szCs w:val="24"/>
          <w:lang w:val="sah-RU" w:eastAsia="ru-RU"/>
        </w:rPr>
      </w:pPr>
    </w:p>
    <w:p>
      <w:pPr>
        <w:tabs>
          <w:tab w:val="center" w:pos="4677"/>
          <w:tab w:val="right" w:pos="9355"/>
        </w:tabs>
        <w:spacing w:after="240" w:line="240" w:lineRule="auto"/>
        <w:ind w:left="-567"/>
        <w:rPr>
          <w:rFonts w:ascii="Times New Roman" w:hAnsi="Times New Roman" w:eastAsia="SimSun"/>
          <w:sz w:val="24"/>
          <w:szCs w:val="24"/>
          <w:lang w:val="sah-RU" w:eastAsia="ru-RU"/>
        </w:rPr>
      </w:pPr>
      <w:r>
        <w:rPr>
          <w:rFonts w:ascii="Times New Roman" w:hAnsi="Times New Roman" w:eastAsia="SimSun"/>
          <w:sz w:val="24"/>
          <w:szCs w:val="24"/>
          <w:lang w:val="sah-RU" w:eastAsia="ru-RU"/>
        </w:rPr>
        <w:t xml:space="preserve">Исх.№  </w:t>
      </w:r>
      <w:r>
        <w:rPr>
          <w:rFonts w:hint="default" w:ascii="Times New Roman" w:hAnsi="Times New Roman" w:eastAsia="SimSun"/>
          <w:sz w:val="24"/>
          <w:szCs w:val="24"/>
          <w:lang w:val="en-US" w:eastAsia="ru-RU"/>
        </w:rPr>
        <w:t xml:space="preserve">________ </w:t>
      </w:r>
      <w:r>
        <w:rPr>
          <w:rFonts w:ascii="Times New Roman" w:hAnsi="Times New Roman" w:eastAsia="SimSun"/>
          <w:sz w:val="24"/>
          <w:szCs w:val="24"/>
          <w:lang w:val="sah-RU" w:eastAsia="ru-RU"/>
        </w:rPr>
        <w:t xml:space="preserve"> от </w:t>
      </w:r>
      <w:r>
        <w:rPr>
          <w:rFonts w:hint="default" w:ascii="Times New Roman" w:hAnsi="Times New Roman" w:eastAsia="SimSun"/>
          <w:sz w:val="24"/>
          <w:szCs w:val="24"/>
          <w:lang w:val="en-US" w:eastAsia="ru-RU"/>
        </w:rPr>
        <w:t>___________</w:t>
      </w:r>
      <w:r>
        <w:rPr>
          <w:rFonts w:ascii="Times New Roman" w:hAnsi="Times New Roman" w:eastAsia="SimSun"/>
          <w:sz w:val="24"/>
          <w:szCs w:val="24"/>
          <w:lang w:val="sah-RU" w:eastAsia="ru-RU"/>
        </w:rPr>
        <w:t xml:space="preserve"> </w:t>
      </w:r>
    </w:p>
    <w:p>
      <w:pPr>
        <w:tabs>
          <w:tab w:val="center" w:pos="4677"/>
          <w:tab w:val="right" w:pos="9355"/>
        </w:tabs>
        <w:spacing w:after="240" w:line="240" w:lineRule="auto"/>
        <w:ind w:left="-567"/>
        <w:rPr>
          <w:rFonts w:ascii="Times New Roman" w:hAnsi="Times New Roman" w:eastAsia="SimSun"/>
          <w:sz w:val="24"/>
          <w:szCs w:val="24"/>
          <w:lang w:val="sah-RU" w:eastAsia="ru-RU"/>
        </w:rPr>
      </w:pPr>
      <w:r>
        <w:rPr>
          <w:rFonts w:ascii="Times New Roman" w:hAnsi="Times New Roman" w:eastAsia="SimSun"/>
          <w:sz w:val="24"/>
          <w:szCs w:val="24"/>
          <w:lang w:val="sah-RU" w:eastAsia="ru-RU"/>
        </w:rPr>
        <w:t xml:space="preserve"> На № _________ от ___________</w:t>
      </w:r>
    </w:p>
    <w:p>
      <w:pPr>
        <w:rPr>
          <w:b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ГБУ РС(Я) «Театр юного зрителя» 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ru-RU"/>
        </w:rPr>
        <w:t>октябрь</w:t>
      </w:r>
      <w:r>
        <w:rPr>
          <w:rFonts w:ascii="Times New Roman" w:hAnsi="Times New Roman"/>
          <w:b/>
          <w:sz w:val="24"/>
          <w:szCs w:val="24"/>
        </w:rPr>
        <w:t xml:space="preserve"> месяц 2021 г.  </w:t>
      </w:r>
    </w:p>
    <w:p>
      <w:pPr>
        <w:rPr>
          <w:rFonts w:ascii="Times New Roman" w:hAnsi="Times New Roman"/>
          <w:sz w:val="24"/>
          <w:szCs w:val="24"/>
        </w:rPr>
      </w:pPr>
    </w:p>
    <w:tbl>
      <w:tblPr>
        <w:tblStyle w:val="4"/>
        <w:tblpPr w:leftFromText="180" w:rightFromText="180" w:vertAnchor="text" w:horzAnchor="page" w:tblpX="1112" w:tblpY="483"/>
        <w:tblOverlap w:val="never"/>
        <w:tblW w:w="99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781"/>
        <w:gridCol w:w="4699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6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1 октября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18:00</w:t>
            </w:r>
          </w:p>
        </w:tc>
        <w:tc>
          <w:tcPr>
            <w:tcW w:w="46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Открытие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 30-го театрального сезона показом спектакля «Красный шаман» П. Ойунского, посвященного 100-летию образования Якутской АССР и 30-летию Театра юного зрителя РС(Я) </w:t>
            </w:r>
          </w:p>
        </w:tc>
        <w:tc>
          <w:tcPr>
            <w:tcW w:w="2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с. Хатырык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Намского улуса (района)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3 октября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17:00</w:t>
            </w:r>
          </w:p>
        </w:tc>
        <w:tc>
          <w:tcPr>
            <w:tcW w:w="46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Премьера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 спектакля «Всем кого касается...», посвященный ко Дню учителя в постановке Р. Тартакыновой</w:t>
            </w:r>
          </w:p>
        </w:tc>
        <w:tc>
          <w:tcPr>
            <w:tcW w:w="2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Фойе ТЮЗа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С 4 по 11 октября </w:t>
            </w:r>
          </w:p>
        </w:tc>
        <w:tc>
          <w:tcPr>
            <w:tcW w:w="46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Большие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 гастроли в г. Биробиджан ЕАО со спектаклями «Мой маленький бог» Е. Ткачевой, «Сказка о рыбаке и рыбке» А. Пушина, реж. А. Титигиров </w:t>
            </w:r>
          </w:p>
        </w:tc>
        <w:tc>
          <w:tcPr>
            <w:tcW w:w="2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г. Биробиджан ЕАО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Театр «Кудесник»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7,8,9 октября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12:00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15:00</w:t>
            </w:r>
          </w:p>
        </w:tc>
        <w:tc>
          <w:tcPr>
            <w:tcW w:w="46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Показ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 спектакля для детей «Старушка Бэйбэрикээн с пятью коровами» в постановке А. Титигирова </w:t>
            </w:r>
          </w:p>
        </w:tc>
        <w:tc>
          <w:tcPr>
            <w:tcW w:w="2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Фойе ТЮЗа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13 октября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18:00</w:t>
            </w:r>
          </w:p>
        </w:tc>
        <w:tc>
          <w:tcPr>
            <w:tcW w:w="46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Показ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 спектакля «Вечно живые» В. Розова в постановке А. Титигирова </w:t>
            </w:r>
          </w:p>
        </w:tc>
        <w:tc>
          <w:tcPr>
            <w:tcW w:w="2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Фойе ТЮЗа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14 октября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12:00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17:00</w:t>
            </w:r>
          </w:p>
        </w:tc>
        <w:tc>
          <w:tcPr>
            <w:tcW w:w="469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Выездной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 спектакль «Ытык Ийэ» И. Егорова, посвященный ко Дню матери в постановке В. Якимец </w:t>
            </w:r>
          </w:p>
        </w:tc>
        <w:tc>
          <w:tcPr>
            <w:tcW w:w="29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Кангаласский улус (район)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78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15 октября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12:00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17:00</w:t>
            </w:r>
          </w:p>
        </w:tc>
        <w:tc>
          <w:tcPr>
            <w:tcW w:w="469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Выездной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 спектакль «Ытык Ийэ» И. Егорова, посвященный ко Дню матери в постановке В. Якимец </w:t>
            </w:r>
          </w:p>
        </w:tc>
        <w:tc>
          <w:tcPr>
            <w:tcW w:w="2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Кангаласский улус (район)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78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16 октября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12:00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17:00</w:t>
            </w:r>
          </w:p>
        </w:tc>
        <w:tc>
          <w:tcPr>
            <w:tcW w:w="469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Выездной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 спектакль «Ытык Ийэ» И. Егорова, посвященный ко Дню матери в постановке В. Якимец </w:t>
            </w:r>
          </w:p>
        </w:tc>
        <w:tc>
          <w:tcPr>
            <w:tcW w:w="2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Кангаласский улус (район)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78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19 октября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12:00</w:t>
            </w:r>
          </w:p>
        </w:tc>
        <w:tc>
          <w:tcPr>
            <w:tcW w:w="469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Показ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 спектакля для детей «Муха Цокотуха» К. Чуковского в постановке В. Якимец </w:t>
            </w:r>
          </w:p>
        </w:tc>
        <w:tc>
          <w:tcPr>
            <w:tcW w:w="2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Фойе ТЮЗа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78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20 октября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12:00</w:t>
            </w:r>
          </w:p>
        </w:tc>
        <w:tc>
          <w:tcPr>
            <w:tcW w:w="469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Показ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 спектакля для детей «Муха Цокотуха» К. Чуковского в постановке В. Якимец </w:t>
            </w:r>
          </w:p>
        </w:tc>
        <w:tc>
          <w:tcPr>
            <w:tcW w:w="2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Фойе ТЮЗа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78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21 октября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12:00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17:00</w:t>
            </w:r>
          </w:p>
        </w:tc>
        <w:tc>
          <w:tcPr>
            <w:tcW w:w="469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Выездной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 спектакль «Мой маленький бог» Е. Ткачевой, реж. А.Титигиров; сказка для детей «Глупый мышонок» С. Маршака, реж. А. Амбросьев </w:t>
            </w:r>
          </w:p>
        </w:tc>
        <w:tc>
          <w:tcPr>
            <w:tcW w:w="2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Намский улус (район)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78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22 октября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12:00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17:00</w:t>
            </w:r>
          </w:p>
        </w:tc>
        <w:tc>
          <w:tcPr>
            <w:tcW w:w="469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Выездной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 спектакль «Мой маленький бог» Е. Ткачевой, реж. А.Титигиров; сказка для детей «Глупый мышонок» С. Маршака, реж. А. Амбросьев </w:t>
            </w:r>
          </w:p>
        </w:tc>
        <w:tc>
          <w:tcPr>
            <w:tcW w:w="2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Намский улус (район)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178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23 октября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12:00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17:00</w:t>
            </w:r>
          </w:p>
        </w:tc>
        <w:tc>
          <w:tcPr>
            <w:tcW w:w="469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Выездной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 спектакль «Мой маленький бог» Е. Ткачевой, реж. А.Титигиров; сказка для детей «Глупый мышонок» С. Маршака, реж. А. Амбросьев </w:t>
            </w:r>
          </w:p>
        </w:tc>
        <w:tc>
          <w:tcPr>
            <w:tcW w:w="2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Намский улус (район)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78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26 октября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12:00</w:t>
            </w:r>
          </w:p>
        </w:tc>
        <w:tc>
          <w:tcPr>
            <w:tcW w:w="469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Показ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 спектакля «Таро добрый странник» И. Иннокентьева в постановке А. Титигирова </w:t>
            </w:r>
          </w:p>
        </w:tc>
        <w:tc>
          <w:tcPr>
            <w:tcW w:w="2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Фойе ТЮЗа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178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27 октября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12:00</w:t>
            </w:r>
          </w:p>
        </w:tc>
        <w:tc>
          <w:tcPr>
            <w:tcW w:w="469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Показ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 спектакля «Таро добрый странник» И. Иннокентьева в постановке А. Титигирова </w:t>
            </w:r>
          </w:p>
        </w:tc>
        <w:tc>
          <w:tcPr>
            <w:tcW w:w="2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Фойе ТЮЗа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178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28 октября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12:00</w:t>
            </w:r>
          </w:p>
        </w:tc>
        <w:tc>
          <w:tcPr>
            <w:tcW w:w="469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Показ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 спектакля «Дар луны» по мотивам повести Н. Якутского «Сир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sah-RU"/>
              </w:rPr>
              <w:t>кыыһа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»  в постановке Р. Тартакыновой  </w:t>
            </w:r>
          </w:p>
        </w:tc>
        <w:tc>
          <w:tcPr>
            <w:tcW w:w="2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Фойе ТЮЗа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178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29 октября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12:00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15:00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18:00</w:t>
            </w:r>
          </w:p>
        </w:tc>
        <w:tc>
          <w:tcPr>
            <w:tcW w:w="469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Показ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 спектакля «Дар луны» по мотивам повести Н. Якутского «Сир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sah-RU"/>
              </w:rPr>
              <w:t>кыыһа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»  в постановке Р. Тартакыновой 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Показ спектакля «Дивная пора» В. Яковлева - Далан, посвященный 100-летию со дня образования комсомола Якутии в постановке В. Якимец </w:t>
            </w:r>
          </w:p>
        </w:tc>
        <w:tc>
          <w:tcPr>
            <w:tcW w:w="2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Фойе ТЮЗа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178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30 октября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12:00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15:00</w:t>
            </w:r>
          </w:p>
        </w:tc>
        <w:tc>
          <w:tcPr>
            <w:tcW w:w="4699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Показ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 спектакля «Дар луны» по мотивам повести Н. Якутского «Сир 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sah-RU"/>
              </w:rPr>
              <w:t>кыыһа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»  в постановке Р. Тартакыновой  </w:t>
            </w:r>
          </w:p>
        </w:tc>
        <w:tc>
          <w:tcPr>
            <w:tcW w:w="2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Фойе ТЮЗа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178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31 октября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18:00</w:t>
            </w:r>
          </w:p>
        </w:tc>
        <w:tc>
          <w:tcPr>
            <w:tcW w:w="469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Показ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 спектакля «Три ночи» по мотивам повести Н. Гоголя «Вий» в постановке А. Титигирова </w:t>
            </w:r>
          </w:p>
        </w:tc>
        <w:tc>
          <w:tcPr>
            <w:tcW w:w="296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Саха театр им. П. Ойунского 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 Sakha Unicode">
    <w:altName w:val="Corbel"/>
    <w:panose1 w:val="00000000000000000000"/>
    <w:charset w:val="CC"/>
    <w:family w:val="auto"/>
    <w:pitch w:val="default"/>
    <w:sig w:usb0="00000000" w:usb1="00000000" w:usb2="00000010" w:usb3="00000000" w:csb0="0000019F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0408A"/>
    <w:rsid w:val="39F0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Сетка таблицы14"/>
    <w:basedOn w:val="3"/>
    <w:qFormat/>
    <w:uiPriority w:val="59"/>
    <w:pPr>
      <w:spacing w:after="0" w:line="240" w:lineRule="auto"/>
    </w:pPr>
    <w:rPr>
      <w:rFonts w:eastAsia="SimSun"/>
      <w:lang w:eastAsia="zh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2021-09-06T05:42:00Z</dcterms:created>
  <dc:creator>приемная</dc:creator>
  <cp:lastModifiedBy>приемная</cp:lastModifiedBy>
  <dcterms:modified xsi:type="dcterms:W3CDTF">2021-09-06T06:22:22Z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639D5DA77DD94F7787BD2E3751E91356</vt:lpwstr>
  </property>
</Properties>
</file>